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DE" w:rsidRDefault="00BA12DE" w:rsidP="00BA12DE">
      <w:pPr>
        <w:rPr>
          <w:rFonts w:asciiTheme="majorHAnsi" w:hAnsiTheme="majorHAnsi"/>
          <w:b/>
        </w:rPr>
      </w:pPr>
      <w:r w:rsidRPr="00BA12DE">
        <w:rPr>
          <w:rFonts w:asciiTheme="majorHAnsi" w:hAnsiTheme="majorHAnsi"/>
          <w:b/>
        </w:rPr>
        <w:t>WABASH</w:t>
      </w:r>
      <w:r>
        <w:rPr>
          <w:rFonts w:asciiTheme="majorHAnsi" w:hAnsiTheme="majorHAnsi"/>
          <w:b/>
        </w:rPr>
        <w:t xml:space="preserve"> SEED GRANT ONE PAGE VENTURE PLAN</w:t>
      </w:r>
      <w:r w:rsidR="00EA208C">
        <w:rPr>
          <w:rFonts w:asciiTheme="majorHAnsi" w:hAnsiTheme="majorHAnsi"/>
          <w:b/>
        </w:rPr>
        <w:t>—Venture Name___</w:t>
      </w:r>
      <w:proofErr w:type="spellStart"/>
      <w:r w:rsidR="00712AE4">
        <w:rPr>
          <w:rFonts w:asciiTheme="majorHAnsi" w:hAnsiTheme="majorHAnsi"/>
          <w:b/>
          <w:u w:val="single"/>
        </w:rPr>
        <w:t>ConsultYou</w:t>
      </w:r>
      <w:proofErr w:type="spellEnd"/>
      <w:r w:rsidR="00712AE4">
        <w:rPr>
          <w:rFonts w:asciiTheme="majorHAnsi" w:hAnsiTheme="majorHAnsi"/>
          <w:b/>
          <w:u w:val="single"/>
        </w:rPr>
        <w:t>_________</w:t>
      </w:r>
      <w:r w:rsidR="00EA208C">
        <w:rPr>
          <w:rFonts w:asciiTheme="majorHAnsi" w:hAnsiTheme="majorHAnsi"/>
          <w:b/>
        </w:rPr>
        <w:t>__________________</w:t>
      </w:r>
    </w:p>
    <w:p w:rsidR="00BA12DE" w:rsidRDefault="00BA12DE" w:rsidP="00BA12DE">
      <w:pPr>
        <w:rPr>
          <w:rFonts w:asciiTheme="majorHAnsi" w:hAnsiTheme="majorHAnsi"/>
        </w:rPr>
      </w:pPr>
      <w:r>
        <w:rPr>
          <w:rFonts w:asciiTheme="majorHAnsi" w:hAnsiTheme="majorHAnsi"/>
        </w:rPr>
        <w:t>NAME(S)______</w:t>
      </w:r>
      <w:r w:rsidR="00EA208C">
        <w:rPr>
          <w:rFonts w:asciiTheme="majorHAnsi" w:hAnsiTheme="majorHAnsi"/>
          <w:u w:val="single"/>
        </w:rPr>
        <w:t>Wally Bash</w:t>
      </w:r>
      <w:r>
        <w:rPr>
          <w:rFonts w:asciiTheme="majorHAnsi" w:hAnsiTheme="majorHAnsi"/>
        </w:rPr>
        <w:t>_</w:t>
      </w:r>
      <w:r w:rsidR="00EA208C">
        <w:rPr>
          <w:rFonts w:asciiTheme="majorHAnsi" w:hAnsiTheme="majorHAnsi"/>
          <w:u w:val="single"/>
        </w:rPr>
        <w:t>&amp; Little Giant</w:t>
      </w:r>
      <w:r>
        <w:rPr>
          <w:rFonts w:asciiTheme="majorHAnsi" w:hAnsiTheme="majorHAnsi"/>
        </w:rPr>
        <w:t xml:space="preserve">_____________________________________________________  </w:t>
      </w:r>
      <w:proofErr w:type="spellStart"/>
      <w:r>
        <w:rPr>
          <w:rFonts w:asciiTheme="majorHAnsi" w:hAnsiTheme="majorHAnsi"/>
        </w:rPr>
        <w:t>DATE___</w:t>
      </w:r>
      <w:r w:rsidR="00EA208C">
        <w:rPr>
          <w:rFonts w:asciiTheme="majorHAnsi" w:hAnsiTheme="majorHAnsi"/>
          <w:u w:val="single"/>
        </w:rPr>
        <w:t>3</w:t>
      </w:r>
      <w:proofErr w:type="spellEnd"/>
      <w:r w:rsidR="00EA208C">
        <w:rPr>
          <w:rFonts w:asciiTheme="majorHAnsi" w:hAnsiTheme="majorHAnsi"/>
          <w:u w:val="single"/>
        </w:rPr>
        <w:t>/8/2013</w:t>
      </w:r>
      <w:r>
        <w:rPr>
          <w:rFonts w:asciiTheme="majorHAnsi" w:hAnsiTheme="majorHAnsi"/>
        </w:rPr>
        <w:t>____</w:t>
      </w:r>
    </w:p>
    <w:p w:rsidR="00EA208C" w:rsidRPr="00BA12DE" w:rsidRDefault="00EA208C" w:rsidP="00BA12DE">
      <w:pPr>
        <w:rPr>
          <w:rFonts w:asciiTheme="majorHAnsi" w:hAnsiTheme="majorHAnsi"/>
        </w:rPr>
      </w:pPr>
    </w:p>
    <w:p w:rsidR="00BA12DE" w:rsidRPr="00BA12DE" w:rsidRDefault="00711624" w:rsidP="00BA12DE">
      <w:pPr>
        <w:rPr>
          <w:rFonts w:asciiTheme="majorHAnsi" w:hAnsiTheme="majorHAnsi"/>
        </w:rPr>
      </w:pPr>
      <w:r>
        <w:rPr>
          <w:rFonts w:asciiTheme="majorHAnsi" w:hAnsiTheme="majorHAnsi"/>
          <w:b/>
          <w:u w:val="single"/>
        </w:rPr>
        <w:t>What is the problem</w:t>
      </w:r>
      <w:r w:rsidR="00BA12DE" w:rsidRPr="00BA12DE">
        <w:rPr>
          <w:rFonts w:asciiTheme="majorHAnsi" w:hAnsiTheme="majorHAnsi"/>
          <w:b/>
        </w:rPr>
        <w:t xml:space="preserve">? </w:t>
      </w:r>
      <w:r w:rsidR="00BA12DE" w:rsidRPr="00BA12DE">
        <w:rPr>
          <w:rFonts w:asciiTheme="majorHAnsi" w:hAnsiTheme="majorHAnsi"/>
        </w:rPr>
        <w:t xml:space="preserve"> </w:t>
      </w:r>
      <w:r w:rsidR="00712AE4">
        <w:rPr>
          <w:rFonts w:asciiTheme="majorHAnsi" w:hAnsiTheme="majorHAnsi"/>
        </w:rPr>
        <w:t xml:space="preserve">We all wish we could spend our money better, whether buying products and services in line with our values, finding the best deals, or negotiating prices for big purchases. Yet the necessary research and negotiation skills are actually hard to develop and the process of being a virtuous consumer is too time-consuming for many to pursue. </w:t>
      </w:r>
      <w:r w:rsidR="00781DBE">
        <w:rPr>
          <w:rFonts w:asciiTheme="majorHAnsi" w:hAnsiTheme="majorHAnsi"/>
        </w:rPr>
        <w:t xml:space="preserve"> </w:t>
      </w:r>
    </w:p>
    <w:p w:rsidR="00BA12DE" w:rsidRPr="00BA12DE" w:rsidRDefault="00BA12DE" w:rsidP="00BA12DE">
      <w:pPr>
        <w:rPr>
          <w:rFonts w:asciiTheme="majorHAnsi" w:hAnsiTheme="majorHAnsi"/>
        </w:rPr>
      </w:pPr>
    </w:p>
    <w:p w:rsidR="00BA12DE" w:rsidRPr="00BA12DE" w:rsidRDefault="00711624" w:rsidP="00BA12DE">
      <w:pPr>
        <w:rPr>
          <w:rFonts w:asciiTheme="majorHAnsi" w:hAnsiTheme="majorHAnsi"/>
        </w:rPr>
      </w:pPr>
      <w:r>
        <w:rPr>
          <w:rFonts w:asciiTheme="majorHAnsi" w:hAnsiTheme="majorHAnsi"/>
          <w:b/>
          <w:u w:val="single"/>
        </w:rPr>
        <w:t>What is our solution</w:t>
      </w:r>
      <w:r w:rsidR="00BA12DE" w:rsidRPr="00BA12DE">
        <w:rPr>
          <w:rFonts w:asciiTheme="majorHAnsi" w:hAnsiTheme="majorHAnsi"/>
          <w:b/>
        </w:rPr>
        <w:t xml:space="preserve">? </w:t>
      </w:r>
      <w:r w:rsidR="00BA12DE" w:rsidRPr="00BA12DE">
        <w:rPr>
          <w:rFonts w:asciiTheme="majorHAnsi" w:hAnsiTheme="majorHAnsi"/>
        </w:rPr>
        <w:t xml:space="preserve"> </w:t>
      </w:r>
      <w:r w:rsidR="00712AE4">
        <w:rPr>
          <w:rFonts w:asciiTheme="majorHAnsi" w:hAnsiTheme="majorHAnsi"/>
        </w:rPr>
        <w:t>We offer a subscription-based personal consultant service for consumers. For example, for $100 per year, a client gets timely</w:t>
      </w:r>
      <w:r w:rsidR="00A25131">
        <w:rPr>
          <w:rFonts w:asciiTheme="majorHAnsi" w:hAnsiTheme="majorHAnsi"/>
        </w:rPr>
        <w:t>,</w:t>
      </w:r>
      <w:r w:rsidR="00712AE4">
        <w:rPr>
          <w:rFonts w:asciiTheme="majorHAnsi" w:hAnsiTheme="majorHAnsi"/>
        </w:rPr>
        <w:t xml:space="preserve"> tailored </w:t>
      </w:r>
      <w:r w:rsidR="00A25131">
        <w:rPr>
          <w:rFonts w:asciiTheme="majorHAnsi" w:hAnsiTheme="majorHAnsi"/>
        </w:rPr>
        <w:t>advice</w:t>
      </w:r>
      <w:r w:rsidR="00712AE4">
        <w:rPr>
          <w:rFonts w:asciiTheme="majorHAnsi" w:hAnsiTheme="majorHAnsi"/>
        </w:rPr>
        <w:t xml:space="preserve"> on everything from which phone to buy (to reward the greenest company)</w:t>
      </w:r>
      <w:r w:rsidR="00A25131">
        <w:rPr>
          <w:rFonts w:asciiTheme="majorHAnsi" w:hAnsiTheme="majorHAnsi"/>
        </w:rPr>
        <w:t xml:space="preserve"> to what gluten-free food to buy (and where to get it)</w:t>
      </w:r>
      <w:r w:rsidR="00712AE4">
        <w:rPr>
          <w:rFonts w:asciiTheme="majorHAnsi" w:hAnsiTheme="majorHAnsi"/>
        </w:rPr>
        <w:t>.</w:t>
      </w:r>
      <w:r w:rsidR="00A25131">
        <w:rPr>
          <w:rFonts w:asciiTheme="majorHAnsi" w:hAnsiTheme="majorHAnsi"/>
        </w:rPr>
        <w:t xml:space="preserve"> For an additional charge, we will find and negotiate a client’s next car purchase. We are consumer-experts for everyone. </w:t>
      </w:r>
      <w:r w:rsidR="00712AE4">
        <w:rPr>
          <w:rFonts w:asciiTheme="majorHAnsi" w:hAnsiTheme="majorHAnsi"/>
        </w:rPr>
        <w:t xml:space="preserve"> </w:t>
      </w:r>
      <w:r w:rsidR="00EA208C">
        <w:rPr>
          <w:rFonts w:asciiTheme="majorHAnsi" w:hAnsiTheme="majorHAnsi"/>
        </w:rPr>
        <w:t xml:space="preserve"> </w:t>
      </w:r>
    </w:p>
    <w:p w:rsidR="00BA12DE" w:rsidRPr="00BA12DE" w:rsidRDefault="00BA12DE" w:rsidP="00BA12DE">
      <w:pPr>
        <w:rPr>
          <w:rFonts w:asciiTheme="majorHAnsi" w:hAnsiTheme="majorHAnsi"/>
        </w:rPr>
      </w:pPr>
    </w:p>
    <w:p w:rsidR="00BA12DE" w:rsidRPr="00BA12DE" w:rsidRDefault="00BA12DE" w:rsidP="00BA12DE">
      <w:pPr>
        <w:rPr>
          <w:rFonts w:asciiTheme="majorHAnsi" w:hAnsiTheme="majorHAnsi"/>
        </w:rPr>
      </w:pPr>
      <w:r w:rsidRPr="00BA12DE">
        <w:rPr>
          <w:rFonts w:asciiTheme="majorHAnsi" w:hAnsiTheme="majorHAnsi"/>
          <w:b/>
          <w:u w:val="single"/>
        </w:rPr>
        <w:t>Who are we</w:t>
      </w:r>
      <w:r w:rsidRPr="00BA12DE">
        <w:rPr>
          <w:rFonts w:asciiTheme="majorHAnsi" w:hAnsiTheme="majorHAnsi"/>
          <w:b/>
        </w:rPr>
        <w:t>?</w:t>
      </w:r>
      <w:r w:rsidRPr="00BA12DE">
        <w:rPr>
          <w:rFonts w:asciiTheme="majorHAnsi" w:hAnsiTheme="majorHAnsi"/>
        </w:rPr>
        <w:t xml:space="preserve">  </w:t>
      </w:r>
      <w:r w:rsidR="00A25131">
        <w:rPr>
          <w:rFonts w:asciiTheme="majorHAnsi" w:hAnsiTheme="majorHAnsi"/>
        </w:rPr>
        <w:t>We are economics majors with exceptional research skills and absolute fluency in Internet consumer services</w:t>
      </w:r>
      <w:r w:rsidR="00EA208C">
        <w:rPr>
          <w:rFonts w:asciiTheme="majorHAnsi" w:hAnsiTheme="majorHAnsi"/>
        </w:rPr>
        <w:t>.</w:t>
      </w:r>
      <w:r w:rsidR="00A25131">
        <w:rPr>
          <w:rFonts w:asciiTheme="majorHAnsi" w:hAnsiTheme="majorHAnsi"/>
        </w:rPr>
        <w:t xml:space="preserve"> Each of us has interned in positions developing negotiation skills. </w:t>
      </w:r>
      <w:r w:rsidR="00EA208C">
        <w:rPr>
          <w:rFonts w:asciiTheme="majorHAnsi" w:hAnsiTheme="majorHAnsi"/>
        </w:rPr>
        <w:t xml:space="preserve"> </w:t>
      </w:r>
    </w:p>
    <w:p w:rsidR="00BA12DE" w:rsidRPr="00BA12DE" w:rsidRDefault="00BA12DE" w:rsidP="00BA12DE">
      <w:pPr>
        <w:rPr>
          <w:rFonts w:asciiTheme="majorHAnsi" w:hAnsiTheme="majorHAnsi"/>
          <w:b/>
        </w:rPr>
      </w:pPr>
    </w:p>
    <w:p w:rsidR="00BA12DE" w:rsidRPr="00BA12DE" w:rsidRDefault="00BA12DE" w:rsidP="00BA12DE">
      <w:pPr>
        <w:rPr>
          <w:rFonts w:asciiTheme="majorHAnsi" w:hAnsiTheme="majorHAnsi"/>
        </w:rPr>
      </w:pPr>
      <w:r w:rsidRPr="00BA12DE">
        <w:rPr>
          <w:rFonts w:asciiTheme="majorHAnsi" w:hAnsiTheme="majorHAnsi"/>
          <w:b/>
          <w:u w:val="single"/>
        </w:rPr>
        <w:t>Who do we serve</w:t>
      </w:r>
      <w:r w:rsidRPr="00BA12DE">
        <w:rPr>
          <w:rFonts w:asciiTheme="majorHAnsi" w:hAnsiTheme="majorHAnsi"/>
          <w:b/>
        </w:rPr>
        <w:t>?</w:t>
      </w:r>
      <w:r w:rsidRPr="00BA12DE">
        <w:rPr>
          <w:rFonts w:asciiTheme="majorHAnsi" w:hAnsiTheme="majorHAnsi"/>
        </w:rPr>
        <w:t xml:space="preserve">  </w:t>
      </w:r>
      <w:r w:rsidR="00A25131">
        <w:rPr>
          <w:rFonts w:asciiTheme="majorHAnsi" w:hAnsiTheme="majorHAnsi"/>
        </w:rPr>
        <w:t xml:space="preserve">Our primary market is upper middle class professionals with significant disposable income, strong social values, and little time to devote to research and negotiation in everyday purchases. Our secondary market is middle-class retirees with little Internet experience. </w:t>
      </w:r>
    </w:p>
    <w:p w:rsidR="00BA12DE" w:rsidRPr="00BA12DE" w:rsidRDefault="00BA12DE" w:rsidP="00BA12DE">
      <w:pPr>
        <w:rPr>
          <w:rFonts w:asciiTheme="majorHAnsi" w:hAnsiTheme="majorHAnsi"/>
        </w:rPr>
      </w:pPr>
    </w:p>
    <w:p w:rsidR="00BA12DE" w:rsidRPr="00BA12DE" w:rsidRDefault="00BA12DE" w:rsidP="00BA12DE">
      <w:pPr>
        <w:rPr>
          <w:rFonts w:asciiTheme="majorHAnsi" w:hAnsiTheme="majorHAnsi"/>
        </w:rPr>
      </w:pPr>
      <w:r w:rsidRPr="00BA12DE">
        <w:rPr>
          <w:rFonts w:asciiTheme="majorHAnsi" w:hAnsiTheme="majorHAnsi"/>
          <w:b/>
          <w:u w:val="single"/>
        </w:rPr>
        <w:t>How and where do we find those we serve</w:t>
      </w:r>
      <w:r w:rsidRPr="00BA12DE">
        <w:rPr>
          <w:rFonts w:asciiTheme="majorHAnsi" w:hAnsiTheme="majorHAnsi"/>
          <w:b/>
        </w:rPr>
        <w:t xml:space="preserve">? </w:t>
      </w:r>
      <w:r w:rsidRPr="00BA12DE">
        <w:rPr>
          <w:rFonts w:asciiTheme="majorHAnsi" w:hAnsiTheme="majorHAnsi"/>
        </w:rPr>
        <w:t xml:space="preserve"> </w:t>
      </w:r>
      <w:r w:rsidR="00A25131">
        <w:rPr>
          <w:rFonts w:asciiTheme="majorHAnsi" w:hAnsiTheme="majorHAnsi"/>
        </w:rPr>
        <w:t xml:space="preserve">We market through fliers in affluent neighborhoods and through search-based ads. </w:t>
      </w:r>
    </w:p>
    <w:p w:rsidR="00BA12DE" w:rsidRPr="00BA12DE" w:rsidRDefault="00BA12DE" w:rsidP="00BA12DE">
      <w:pPr>
        <w:rPr>
          <w:rFonts w:asciiTheme="majorHAnsi" w:hAnsiTheme="majorHAnsi"/>
          <w:b/>
        </w:rPr>
      </w:pPr>
    </w:p>
    <w:p w:rsidR="00BA12DE" w:rsidRPr="00BA12DE" w:rsidRDefault="00BA12DE" w:rsidP="00BA12DE">
      <w:pPr>
        <w:rPr>
          <w:rFonts w:asciiTheme="majorHAnsi" w:hAnsiTheme="majorHAnsi"/>
        </w:rPr>
      </w:pPr>
      <w:r w:rsidRPr="00BA12DE">
        <w:rPr>
          <w:rFonts w:asciiTheme="majorHAnsi" w:hAnsiTheme="majorHAnsi"/>
          <w:b/>
          <w:u w:val="single"/>
        </w:rPr>
        <w:t>How are we unique</w:t>
      </w:r>
      <w:r w:rsidRPr="00BA12DE">
        <w:rPr>
          <w:rFonts w:asciiTheme="majorHAnsi" w:hAnsiTheme="majorHAnsi"/>
          <w:b/>
        </w:rPr>
        <w:t>?</w:t>
      </w:r>
      <w:r w:rsidRPr="00BA12DE">
        <w:rPr>
          <w:rFonts w:asciiTheme="majorHAnsi" w:hAnsiTheme="majorHAnsi"/>
        </w:rPr>
        <w:t xml:space="preserve">  </w:t>
      </w:r>
      <w:r w:rsidR="0009031D" w:rsidRPr="00BA12DE">
        <w:rPr>
          <w:rFonts w:asciiTheme="majorHAnsi" w:hAnsiTheme="majorHAnsi"/>
        </w:rPr>
        <w:t xml:space="preserve">To </w:t>
      </w:r>
      <w:r w:rsidR="0009031D">
        <w:rPr>
          <w:rFonts w:asciiTheme="majorHAnsi" w:hAnsiTheme="majorHAnsi"/>
        </w:rPr>
        <w:t xml:space="preserve">professionals, </w:t>
      </w:r>
      <w:proofErr w:type="spellStart"/>
      <w:r w:rsidR="0009031D">
        <w:rPr>
          <w:rFonts w:asciiTheme="majorHAnsi" w:hAnsiTheme="majorHAnsi"/>
        </w:rPr>
        <w:t>ConsultYou</w:t>
      </w:r>
      <w:proofErr w:type="spellEnd"/>
      <w:r w:rsidR="0009031D" w:rsidRPr="00BA12DE">
        <w:rPr>
          <w:rFonts w:asciiTheme="majorHAnsi" w:hAnsiTheme="majorHAnsi"/>
        </w:rPr>
        <w:t xml:space="preserve"> is the only</w:t>
      </w:r>
      <w:r w:rsidR="0009031D">
        <w:rPr>
          <w:rFonts w:asciiTheme="majorHAnsi" w:hAnsiTheme="majorHAnsi"/>
        </w:rPr>
        <w:t xml:space="preserve"> consumer hassle-free, tailored service that makes consuming in line with values easy, </w:t>
      </w:r>
      <w:r w:rsidR="0009031D" w:rsidRPr="00BA12DE">
        <w:rPr>
          <w:rFonts w:asciiTheme="majorHAnsi" w:hAnsiTheme="majorHAnsi"/>
        </w:rPr>
        <w:t xml:space="preserve">because </w:t>
      </w:r>
      <w:r w:rsidR="0009031D">
        <w:rPr>
          <w:rFonts w:asciiTheme="majorHAnsi" w:hAnsiTheme="majorHAnsi"/>
        </w:rPr>
        <w:t>all other consumer-support products require a significant investment of time</w:t>
      </w:r>
      <w:r w:rsidR="0009031D" w:rsidRPr="00BA12DE">
        <w:rPr>
          <w:rFonts w:asciiTheme="majorHAnsi" w:hAnsiTheme="majorHAnsi"/>
        </w:rPr>
        <w:t xml:space="preserve">.  Unlike </w:t>
      </w:r>
      <w:r w:rsidR="0009031D">
        <w:rPr>
          <w:rFonts w:asciiTheme="majorHAnsi" w:hAnsiTheme="majorHAnsi"/>
        </w:rPr>
        <w:t>Consumer Reports or ratings-pages</w:t>
      </w:r>
      <w:r w:rsidR="0009031D" w:rsidRPr="00BA12DE">
        <w:rPr>
          <w:rFonts w:asciiTheme="majorHAnsi" w:hAnsiTheme="majorHAnsi"/>
        </w:rPr>
        <w:t xml:space="preserve">, we </w:t>
      </w:r>
      <w:r w:rsidR="0009031D">
        <w:rPr>
          <w:rFonts w:asciiTheme="majorHAnsi" w:hAnsiTheme="majorHAnsi"/>
        </w:rPr>
        <w:t>make it easy to know what to buy anytime for anything, without the huge waste of clients’ valuable time</w:t>
      </w:r>
      <w:r w:rsidR="0009031D" w:rsidRPr="00BA12DE">
        <w:rPr>
          <w:rFonts w:asciiTheme="majorHAnsi" w:hAnsiTheme="majorHAnsi"/>
        </w:rPr>
        <w:t>.</w:t>
      </w:r>
    </w:p>
    <w:p w:rsidR="00BA12DE" w:rsidRPr="00BA12DE" w:rsidRDefault="00BA12DE" w:rsidP="00BA12DE">
      <w:pPr>
        <w:rPr>
          <w:rFonts w:asciiTheme="majorHAnsi" w:hAnsiTheme="majorHAnsi"/>
          <w:b/>
        </w:rPr>
      </w:pPr>
    </w:p>
    <w:p w:rsidR="00BA12DE" w:rsidRPr="00BA12DE" w:rsidRDefault="00BA12DE" w:rsidP="00BA12DE">
      <w:pPr>
        <w:rPr>
          <w:rFonts w:asciiTheme="majorHAnsi" w:hAnsiTheme="majorHAnsi"/>
        </w:rPr>
      </w:pPr>
      <w:r w:rsidRPr="00BA12DE">
        <w:rPr>
          <w:rFonts w:asciiTheme="majorHAnsi" w:hAnsiTheme="majorHAnsi"/>
          <w:b/>
          <w:u w:val="single"/>
        </w:rPr>
        <w:t>Where are we going</w:t>
      </w:r>
      <w:r w:rsidRPr="00BA12DE">
        <w:rPr>
          <w:rFonts w:asciiTheme="majorHAnsi" w:hAnsiTheme="majorHAnsi"/>
          <w:b/>
        </w:rPr>
        <w:t>?</w:t>
      </w:r>
      <w:r w:rsidRPr="00BA12DE">
        <w:rPr>
          <w:rFonts w:asciiTheme="majorHAnsi" w:hAnsiTheme="majorHAnsi"/>
        </w:rPr>
        <w:t xml:space="preserve">  </w:t>
      </w:r>
      <w:r w:rsidR="00A11728">
        <w:rPr>
          <w:rFonts w:asciiTheme="majorHAnsi" w:hAnsiTheme="majorHAnsi"/>
        </w:rPr>
        <w:t>We want to change markets through better and more responsible consumption</w:t>
      </w:r>
      <w:r w:rsidRPr="00BA12DE">
        <w:rPr>
          <w:rFonts w:asciiTheme="majorHAnsi" w:hAnsiTheme="majorHAnsi"/>
        </w:rPr>
        <w:t xml:space="preserve">. </w:t>
      </w:r>
      <w:r w:rsidR="00C9723F">
        <w:rPr>
          <w:rFonts w:asciiTheme="majorHAnsi" w:hAnsiTheme="majorHAnsi"/>
        </w:rPr>
        <w:t xml:space="preserve">Within 3-5 years, we will </w:t>
      </w:r>
      <w:r w:rsidR="0009031D">
        <w:rPr>
          <w:rFonts w:asciiTheme="majorHAnsi" w:hAnsiTheme="majorHAnsi"/>
        </w:rPr>
        <w:t>secure 5,000 subscriptions</w:t>
      </w:r>
      <w:r w:rsidRPr="00BA12DE">
        <w:rPr>
          <w:rFonts w:asciiTheme="majorHAnsi" w:hAnsiTheme="majorHAnsi"/>
        </w:rPr>
        <w:t xml:space="preserve">. </w:t>
      </w:r>
      <w:r w:rsidR="00C9723F">
        <w:rPr>
          <w:rFonts w:asciiTheme="majorHAnsi" w:hAnsiTheme="majorHAnsi"/>
        </w:rPr>
        <w:t xml:space="preserve">Milestones: (1) </w:t>
      </w:r>
      <w:r w:rsidR="0009031D">
        <w:rPr>
          <w:rFonts w:asciiTheme="majorHAnsi" w:hAnsiTheme="majorHAnsi"/>
        </w:rPr>
        <w:t>first 100 subscribers</w:t>
      </w:r>
      <w:r w:rsidR="00C9723F">
        <w:rPr>
          <w:rFonts w:asciiTheme="majorHAnsi" w:hAnsiTheme="majorHAnsi"/>
        </w:rPr>
        <w:t xml:space="preserve">; (2) </w:t>
      </w:r>
      <w:r w:rsidR="0009031D">
        <w:rPr>
          <w:rFonts w:asciiTheme="majorHAnsi" w:hAnsiTheme="majorHAnsi"/>
        </w:rPr>
        <w:t>recognized leader in consumer service</w:t>
      </w:r>
      <w:r w:rsidR="00C9723F">
        <w:rPr>
          <w:rFonts w:asciiTheme="majorHAnsi" w:hAnsiTheme="majorHAnsi"/>
        </w:rPr>
        <w:t xml:space="preserve">; (3) </w:t>
      </w:r>
      <w:r w:rsidR="0009031D">
        <w:rPr>
          <w:rFonts w:asciiTheme="majorHAnsi" w:hAnsiTheme="majorHAnsi"/>
        </w:rPr>
        <w:t>recognizable change in spending patterns through our service</w:t>
      </w:r>
      <w:r w:rsidR="00C9723F">
        <w:rPr>
          <w:rFonts w:asciiTheme="majorHAnsi" w:hAnsiTheme="majorHAnsi"/>
        </w:rPr>
        <w:t xml:space="preserve">. </w:t>
      </w:r>
    </w:p>
    <w:p w:rsidR="00711624" w:rsidRDefault="00711624" w:rsidP="00BA12DE">
      <w:pPr>
        <w:rPr>
          <w:rFonts w:asciiTheme="majorHAnsi" w:hAnsiTheme="majorHAnsi"/>
          <w:b/>
          <w:u w:val="single"/>
        </w:rPr>
      </w:pPr>
    </w:p>
    <w:p w:rsidR="00BA12DE" w:rsidRDefault="00BA12DE" w:rsidP="00BA12DE">
      <w:pPr>
        <w:rPr>
          <w:rFonts w:asciiTheme="majorHAnsi" w:hAnsiTheme="majorHAnsi"/>
        </w:rPr>
      </w:pPr>
      <w:r w:rsidRPr="00BA12DE">
        <w:rPr>
          <w:rFonts w:asciiTheme="majorHAnsi" w:hAnsiTheme="majorHAnsi"/>
          <w:b/>
          <w:u w:val="single"/>
        </w:rPr>
        <w:t>What we need</w:t>
      </w:r>
      <w:r w:rsidRPr="00BA12DE">
        <w:rPr>
          <w:rFonts w:asciiTheme="majorHAnsi" w:hAnsiTheme="majorHAnsi"/>
          <w:b/>
        </w:rPr>
        <w:t>?</w:t>
      </w:r>
      <w:r w:rsidRPr="00BA12DE">
        <w:rPr>
          <w:rFonts w:asciiTheme="majorHAnsi" w:hAnsiTheme="majorHAnsi"/>
        </w:rPr>
        <w:t xml:space="preserve"> </w:t>
      </w:r>
      <w:r w:rsidR="00C9723F">
        <w:rPr>
          <w:rFonts w:asciiTheme="majorHAnsi" w:hAnsiTheme="majorHAnsi"/>
        </w:rPr>
        <w:t xml:space="preserve">A website, legal </w:t>
      </w:r>
      <w:r w:rsidR="0009031D">
        <w:rPr>
          <w:rFonts w:asciiTheme="majorHAnsi" w:hAnsiTheme="majorHAnsi"/>
        </w:rPr>
        <w:t>advice for starting</w:t>
      </w:r>
      <w:r w:rsidR="00C9723F">
        <w:rPr>
          <w:rFonts w:asciiTheme="majorHAnsi" w:hAnsiTheme="majorHAnsi"/>
        </w:rPr>
        <w:t xml:space="preserve">, </w:t>
      </w:r>
      <w:r w:rsidR="00A11728">
        <w:rPr>
          <w:rFonts w:asciiTheme="majorHAnsi" w:hAnsiTheme="majorHAnsi"/>
        </w:rPr>
        <w:t>phone and contact management system, internal advising platform</w:t>
      </w:r>
    </w:p>
    <w:p w:rsidR="00CE0DDF" w:rsidRPr="00BA12DE" w:rsidRDefault="00CE0DDF" w:rsidP="00BA12DE">
      <w:pPr>
        <w:rPr>
          <w:rFonts w:asciiTheme="majorHAnsi" w:hAnsiTheme="majorHAnsi"/>
        </w:rPr>
      </w:pPr>
    </w:p>
    <w:p w:rsidR="00BA12DE" w:rsidRPr="00BA12DE" w:rsidRDefault="00CE0DDF" w:rsidP="00BA12DE">
      <w:pPr>
        <w:rPr>
          <w:rFonts w:asciiTheme="majorHAnsi" w:hAnsiTheme="majorHAnsi"/>
        </w:rPr>
      </w:pPr>
      <w:r>
        <w:rPr>
          <w:rFonts w:asciiTheme="majorHAnsi" w:hAnsiTheme="majorHAnsi"/>
          <w:b/>
          <w:u w:val="single"/>
        </w:rPr>
        <w:t>How we operate</w:t>
      </w:r>
      <w:r w:rsidR="00BA12DE" w:rsidRPr="00BA12DE">
        <w:rPr>
          <w:rFonts w:asciiTheme="majorHAnsi" w:hAnsiTheme="majorHAnsi"/>
          <w:b/>
        </w:rPr>
        <w:t>?</w:t>
      </w:r>
      <w:r w:rsidR="00BA12DE" w:rsidRPr="00BA12DE">
        <w:rPr>
          <w:rFonts w:asciiTheme="majorHAnsi" w:hAnsiTheme="majorHAnsi"/>
        </w:rPr>
        <w:t xml:space="preserve"> </w:t>
      </w:r>
      <w:r w:rsidR="00A11728">
        <w:rPr>
          <w:rFonts w:asciiTheme="majorHAnsi" w:hAnsiTheme="majorHAnsi"/>
        </w:rPr>
        <w:t>After building our advising platform, we put a lot of resources into sales, building our consultant network organically. Consultants can be highly-qualified college students.</w:t>
      </w:r>
    </w:p>
    <w:p w:rsidR="00BA12DE" w:rsidRPr="00BA12DE" w:rsidRDefault="00BA12DE" w:rsidP="00BA12DE">
      <w:pPr>
        <w:rPr>
          <w:rFonts w:asciiTheme="majorHAnsi" w:hAnsiTheme="majorHAnsi"/>
        </w:rPr>
      </w:pPr>
    </w:p>
    <w:p w:rsidR="00BA12DE" w:rsidRPr="00BA12DE" w:rsidRDefault="00CE0DDF" w:rsidP="00BA12DE">
      <w:pPr>
        <w:rPr>
          <w:rFonts w:asciiTheme="majorHAnsi" w:hAnsiTheme="majorHAnsi"/>
        </w:rPr>
      </w:pPr>
      <w:r>
        <w:rPr>
          <w:rFonts w:asciiTheme="majorHAnsi" w:hAnsiTheme="majorHAnsi"/>
          <w:b/>
          <w:u w:val="single"/>
        </w:rPr>
        <w:t>Obstacles</w:t>
      </w:r>
      <w:r w:rsidR="00BA12DE" w:rsidRPr="00BA12DE">
        <w:rPr>
          <w:rFonts w:asciiTheme="majorHAnsi" w:hAnsiTheme="majorHAnsi"/>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4"/>
        <w:gridCol w:w="6096"/>
      </w:tblGrid>
      <w:tr w:rsidR="00BA12DE" w:rsidRPr="00BA12DE" w:rsidTr="00BA12DE">
        <w:tc>
          <w:tcPr>
            <w:tcW w:w="4164" w:type="dxa"/>
            <w:shd w:val="clear" w:color="auto" w:fill="C0C0C0"/>
          </w:tcPr>
          <w:p w:rsidR="00BA12DE" w:rsidRPr="00BA12DE" w:rsidRDefault="00CE0DDF" w:rsidP="00BA12DE">
            <w:pPr>
              <w:rPr>
                <w:rFonts w:asciiTheme="majorHAnsi" w:hAnsiTheme="majorHAnsi"/>
                <w:b/>
                <w:i/>
              </w:rPr>
            </w:pPr>
            <w:r>
              <w:rPr>
                <w:rFonts w:asciiTheme="majorHAnsi" w:hAnsiTheme="majorHAnsi"/>
                <w:b/>
                <w:i/>
              </w:rPr>
              <w:t>Obstacles</w:t>
            </w:r>
          </w:p>
        </w:tc>
        <w:tc>
          <w:tcPr>
            <w:tcW w:w="6096" w:type="dxa"/>
            <w:shd w:val="clear" w:color="auto" w:fill="C0C0C0"/>
          </w:tcPr>
          <w:p w:rsidR="00BA12DE" w:rsidRPr="00BA12DE" w:rsidRDefault="00CE0DDF" w:rsidP="00BA12DE">
            <w:pPr>
              <w:rPr>
                <w:rFonts w:asciiTheme="majorHAnsi" w:hAnsiTheme="majorHAnsi"/>
                <w:b/>
                <w:i/>
              </w:rPr>
            </w:pPr>
            <w:r>
              <w:rPr>
                <w:rFonts w:asciiTheme="majorHAnsi" w:hAnsiTheme="majorHAnsi"/>
                <w:b/>
                <w:i/>
              </w:rPr>
              <w:t>Actions</w:t>
            </w:r>
          </w:p>
        </w:tc>
      </w:tr>
      <w:tr w:rsidR="00BA12DE" w:rsidRPr="00BA12DE" w:rsidTr="00BA12DE">
        <w:tc>
          <w:tcPr>
            <w:tcW w:w="4164" w:type="dxa"/>
          </w:tcPr>
          <w:p w:rsidR="00BA12DE" w:rsidRPr="00BA12DE" w:rsidRDefault="00AC1BB2" w:rsidP="00BA12DE">
            <w:pPr>
              <w:rPr>
                <w:rFonts w:asciiTheme="majorHAnsi" w:hAnsiTheme="majorHAnsi"/>
              </w:rPr>
            </w:pPr>
            <w:r>
              <w:rPr>
                <w:rFonts w:asciiTheme="majorHAnsi" w:hAnsiTheme="majorHAnsi"/>
              </w:rPr>
              <w:t>Initial startup capital for website dev.</w:t>
            </w:r>
          </w:p>
        </w:tc>
        <w:tc>
          <w:tcPr>
            <w:tcW w:w="6096" w:type="dxa"/>
          </w:tcPr>
          <w:p w:rsidR="00BA12DE" w:rsidRPr="00BA12DE" w:rsidRDefault="00A11728" w:rsidP="00BA12DE">
            <w:pPr>
              <w:rPr>
                <w:rFonts w:asciiTheme="majorHAnsi" w:hAnsiTheme="majorHAnsi"/>
              </w:rPr>
            </w:pPr>
            <w:r>
              <w:rPr>
                <w:rFonts w:asciiTheme="majorHAnsi" w:hAnsiTheme="majorHAnsi"/>
              </w:rPr>
              <w:t>Compete in startup competitions for prizes</w:t>
            </w:r>
          </w:p>
        </w:tc>
      </w:tr>
      <w:tr w:rsidR="00BA12DE" w:rsidRPr="00BA12DE" w:rsidTr="00BA12DE">
        <w:tc>
          <w:tcPr>
            <w:tcW w:w="4164" w:type="dxa"/>
          </w:tcPr>
          <w:p w:rsidR="00BA12DE" w:rsidRPr="00BA12DE" w:rsidRDefault="00AC1BB2" w:rsidP="00BA12DE">
            <w:pPr>
              <w:rPr>
                <w:rFonts w:asciiTheme="majorHAnsi" w:hAnsiTheme="majorHAnsi"/>
              </w:rPr>
            </w:pPr>
            <w:r>
              <w:rPr>
                <w:rFonts w:asciiTheme="majorHAnsi" w:hAnsiTheme="majorHAnsi"/>
              </w:rPr>
              <w:t>Legal advice</w:t>
            </w:r>
          </w:p>
        </w:tc>
        <w:tc>
          <w:tcPr>
            <w:tcW w:w="6096" w:type="dxa"/>
          </w:tcPr>
          <w:p w:rsidR="00BA12DE" w:rsidRPr="00BA12DE" w:rsidRDefault="00A11728" w:rsidP="00BA12DE">
            <w:pPr>
              <w:rPr>
                <w:rFonts w:asciiTheme="majorHAnsi" w:hAnsiTheme="majorHAnsi"/>
              </w:rPr>
            </w:pPr>
            <w:r>
              <w:rPr>
                <w:rFonts w:asciiTheme="majorHAnsi" w:hAnsiTheme="majorHAnsi"/>
              </w:rPr>
              <w:t>Use network to find recommendations</w:t>
            </w:r>
          </w:p>
        </w:tc>
      </w:tr>
      <w:tr w:rsidR="00BA12DE" w:rsidRPr="00BA12DE" w:rsidTr="00BA12DE">
        <w:tc>
          <w:tcPr>
            <w:tcW w:w="4164" w:type="dxa"/>
          </w:tcPr>
          <w:p w:rsidR="00BA12DE" w:rsidRPr="00BA12DE" w:rsidRDefault="00A11728" w:rsidP="00A11728">
            <w:pPr>
              <w:rPr>
                <w:rFonts w:asciiTheme="majorHAnsi" w:hAnsiTheme="majorHAnsi"/>
              </w:rPr>
            </w:pPr>
            <w:r>
              <w:rPr>
                <w:rFonts w:asciiTheme="majorHAnsi" w:hAnsiTheme="majorHAnsi"/>
              </w:rPr>
              <w:t>Marketing materials</w:t>
            </w:r>
          </w:p>
        </w:tc>
        <w:tc>
          <w:tcPr>
            <w:tcW w:w="6096" w:type="dxa"/>
          </w:tcPr>
          <w:p w:rsidR="00BA12DE" w:rsidRPr="00BA12DE" w:rsidRDefault="00AC1BB2" w:rsidP="00BA12DE">
            <w:pPr>
              <w:rPr>
                <w:rFonts w:asciiTheme="majorHAnsi" w:hAnsiTheme="majorHAnsi"/>
              </w:rPr>
            </w:pPr>
            <w:r>
              <w:rPr>
                <w:rFonts w:asciiTheme="majorHAnsi" w:hAnsiTheme="majorHAnsi"/>
              </w:rPr>
              <w:t>Draft, print, and promote using new materials</w:t>
            </w:r>
          </w:p>
        </w:tc>
      </w:tr>
    </w:tbl>
    <w:p w:rsidR="00BA12DE" w:rsidRPr="00BA12DE" w:rsidRDefault="00BA12DE" w:rsidP="00BA12DE">
      <w:pPr>
        <w:rPr>
          <w:rFonts w:asciiTheme="majorHAnsi" w:hAnsiTheme="majorHAnsi"/>
        </w:rPr>
      </w:pPr>
    </w:p>
    <w:p w:rsidR="00472DF3" w:rsidRPr="00BA12DE" w:rsidRDefault="00BA12DE">
      <w:pPr>
        <w:rPr>
          <w:rFonts w:asciiTheme="majorHAnsi" w:hAnsiTheme="majorHAnsi"/>
        </w:rPr>
      </w:pPr>
      <w:r w:rsidRPr="00BA12DE">
        <w:rPr>
          <w:rFonts w:asciiTheme="majorHAnsi" w:hAnsiTheme="majorHAnsi"/>
          <w:b/>
          <w:u w:val="single"/>
        </w:rPr>
        <w:t xml:space="preserve">Why </w:t>
      </w:r>
      <w:r w:rsidR="00CE0DDF">
        <w:rPr>
          <w:rFonts w:asciiTheme="majorHAnsi" w:hAnsiTheme="majorHAnsi"/>
          <w:b/>
          <w:u w:val="single"/>
        </w:rPr>
        <w:t>do this</w:t>
      </w:r>
      <w:r w:rsidRPr="00BA12DE">
        <w:rPr>
          <w:rFonts w:asciiTheme="majorHAnsi" w:hAnsiTheme="majorHAnsi"/>
          <w:b/>
        </w:rPr>
        <w:t>?</w:t>
      </w:r>
      <w:r w:rsidRPr="00BA12DE">
        <w:rPr>
          <w:rFonts w:asciiTheme="majorHAnsi" w:hAnsiTheme="majorHAnsi"/>
        </w:rPr>
        <w:t xml:space="preserve"> </w:t>
      </w:r>
      <w:r w:rsidR="00A11728">
        <w:rPr>
          <w:rFonts w:asciiTheme="majorHAnsi" w:hAnsiTheme="majorHAnsi"/>
        </w:rPr>
        <w:t xml:space="preserve">We believe consumers can change markets for the better when they have the resources to purchase more based on their values. We want to enable this while making a living. </w:t>
      </w:r>
      <w:bookmarkStart w:id="0" w:name="_GoBack"/>
      <w:bookmarkEnd w:id="0"/>
      <w:r w:rsidR="00AC1BB2">
        <w:rPr>
          <w:rFonts w:asciiTheme="majorHAnsi" w:hAnsiTheme="majorHAnsi"/>
        </w:rPr>
        <w:t xml:space="preserve"> </w:t>
      </w:r>
    </w:p>
    <w:sectPr w:rsidR="00472DF3" w:rsidRPr="00BA12DE" w:rsidSect="0002638B">
      <w:pgSz w:w="12240" w:h="15840"/>
      <w:pgMar w:top="1008" w:right="1008" w:bottom="1008"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DE"/>
    <w:rsid w:val="0009031D"/>
    <w:rsid w:val="000F716A"/>
    <w:rsid w:val="00472DF3"/>
    <w:rsid w:val="00711624"/>
    <w:rsid w:val="00712AE4"/>
    <w:rsid w:val="00781DBE"/>
    <w:rsid w:val="00951404"/>
    <w:rsid w:val="00A11728"/>
    <w:rsid w:val="00A25131"/>
    <w:rsid w:val="00A61CEA"/>
    <w:rsid w:val="00AC1BB2"/>
    <w:rsid w:val="00BA12DE"/>
    <w:rsid w:val="00BD0B90"/>
    <w:rsid w:val="00C9723F"/>
    <w:rsid w:val="00CE0DDF"/>
    <w:rsid w:val="00EA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Jeffries</dc:creator>
  <cp:lastModifiedBy>James Jeffries</cp:lastModifiedBy>
  <cp:revision>3</cp:revision>
  <cp:lastPrinted>2013-03-08T18:49:00Z</cp:lastPrinted>
  <dcterms:created xsi:type="dcterms:W3CDTF">2013-03-08T19:02:00Z</dcterms:created>
  <dcterms:modified xsi:type="dcterms:W3CDTF">2013-03-08T19:38:00Z</dcterms:modified>
</cp:coreProperties>
</file>